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16E0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16E0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16E0A">
        <w:rPr>
          <w:sz w:val="24"/>
          <w:szCs w:val="24"/>
        </w:rPr>
        <w:t>_</w:t>
      </w:r>
      <w:r w:rsidR="00C16E0A">
        <w:rPr>
          <w:sz w:val="24"/>
          <w:szCs w:val="24"/>
          <w:u w:val="single"/>
        </w:rPr>
        <w:t xml:space="preserve">28 август 2013  </w:t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</w:r>
      <w:r w:rsidR="00C16E0A">
        <w:rPr>
          <w:sz w:val="24"/>
          <w:szCs w:val="24"/>
        </w:rPr>
        <w:tab/>
        <w:t xml:space="preserve">               </w:t>
      </w:r>
      <w:bookmarkStart w:id="0" w:name="_GoBack"/>
      <w:bookmarkEnd w:id="0"/>
      <w:r w:rsidR="00C16E0A">
        <w:rPr>
          <w:sz w:val="24"/>
          <w:szCs w:val="24"/>
        </w:rPr>
        <w:t>№_</w:t>
      </w:r>
      <w:r w:rsidR="00C16E0A">
        <w:rPr>
          <w:sz w:val="24"/>
          <w:szCs w:val="24"/>
          <w:u w:val="single"/>
        </w:rPr>
        <w:t xml:space="preserve">2305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A54A3" w:rsidRDefault="004A54A3" w:rsidP="004A54A3">
      <w:pPr>
        <w:pStyle w:val="Standard"/>
        <w:rPr>
          <w:rFonts w:eastAsia="Arial"/>
          <w:lang w:val="ru-RU" w:bidi="ar-SA"/>
        </w:rPr>
      </w:pPr>
      <w:r>
        <w:rPr>
          <w:rFonts w:eastAsia="Arial"/>
          <w:lang w:val="ru-RU" w:bidi="ar-SA"/>
        </w:rPr>
        <w:t xml:space="preserve">О внесении изменений </w:t>
      </w:r>
    </w:p>
    <w:p w:rsidR="004A54A3" w:rsidRDefault="004A54A3" w:rsidP="004A54A3">
      <w:pPr>
        <w:pStyle w:val="Standard"/>
        <w:rPr>
          <w:rFonts w:eastAsia="Arial"/>
          <w:lang w:val="ru-RU" w:bidi="ar-SA"/>
        </w:rPr>
      </w:pPr>
      <w:r>
        <w:rPr>
          <w:rFonts w:eastAsia="Arial"/>
          <w:lang w:val="ru-RU" w:bidi="ar-SA"/>
        </w:rPr>
        <w:t xml:space="preserve">в постановление администрации </w:t>
      </w:r>
    </w:p>
    <w:p w:rsidR="004A54A3" w:rsidRDefault="004A54A3" w:rsidP="004A54A3">
      <w:pPr>
        <w:pStyle w:val="Standard"/>
        <w:rPr>
          <w:rFonts w:eastAsia="Arial"/>
          <w:lang w:val="ru-RU" w:bidi="ar-SA"/>
        </w:rPr>
      </w:pPr>
      <w:r>
        <w:rPr>
          <w:rFonts w:eastAsia="Arial"/>
          <w:lang w:val="ru-RU" w:bidi="ar-SA"/>
        </w:rPr>
        <w:t>города Югорска от 13.01.2011 № 16</w:t>
      </w:r>
    </w:p>
    <w:p w:rsidR="004A54A3" w:rsidRDefault="004A54A3" w:rsidP="004A54A3">
      <w:pPr>
        <w:pStyle w:val="Standard"/>
        <w:rPr>
          <w:lang w:val="ru-RU"/>
        </w:rPr>
      </w:pPr>
    </w:p>
    <w:p w:rsidR="004A54A3" w:rsidRDefault="004A54A3" w:rsidP="004A54A3">
      <w:pPr>
        <w:pStyle w:val="Standard"/>
        <w:rPr>
          <w:lang w:val="ru-RU"/>
        </w:rPr>
      </w:pPr>
    </w:p>
    <w:p w:rsidR="004A54A3" w:rsidRDefault="004A54A3" w:rsidP="004A54A3">
      <w:pPr>
        <w:pStyle w:val="Standard"/>
        <w:rPr>
          <w:lang w:val="ru-RU"/>
        </w:rPr>
      </w:pPr>
    </w:p>
    <w:p w:rsidR="004A54A3" w:rsidRPr="004A54A3" w:rsidRDefault="004A54A3" w:rsidP="004A54A3">
      <w:pPr>
        <w:pStyle w:val="Standard"/>
        <w:ind w:firstLine="709"/>
        <w:jc w:val="both"/>
        <w:rPr>
          <w:lang w:val="ru-RU"/>
        </w:rPr>
      </w:pPr>
      <w:r w:rsidRPr="004A54A3">
        <w:rPr>
          <w:lang w:val="ru-RU"/>
        </w:rPr>
        <w:t>В целях эффективного исполнения мероприятий долгосрочной целевой программы «Дополнительные меры социальной поддержки и социальной помощи отдельным категориям граждан, проживающим в городе Югорске на 2011 – 2013 годы и на период до 2015 года»:</w:t>
      </w:r>
    </w:p>
    <w:p w:rsidR="004A54A3" w:rsidRPr="004A54A3" w:rsidRDefault="004A54A3" w:rsidP="004A54A3">
      <w:pPr>
        <w:pStyle w:val="Standard"/>
        <w:ind w:firstLine="709"/>
        <w:jc w:val="both"/>
      </w:pPr>
      <w:r>
        <w:rPr>
          <w:lang w:val="ru-RU"/>
        </w:rPr>
        <w:t>1. Внести в постановление администрации города Югорска от 13.01.2011 №</w:t>
      </w:r>
      <w:r w:rsidRPr="004A54A3">
        <w:rPr>
          <w:lang w:val="ru-RU"/>
        </w:rPr>
        <w:t xml:space="preserve"> 16 </w:t>
      </w:r>
      <w:r>
        <w:rPr>
          <w:lang w:val="ru-RU"/>
        </w:rPr>
        <w:t xml:space="preserve">              </w:t>
      </w:r>
      <w:r w:rsidRPr="004A54A3">
        <w:rPr>
          <w:lang w:val="ru-RU"/>
        </w:rPr>
        <w:t xml:space="preserve"> «О создании Комис</w:t>
      </w:r>
      <w:r>
        <w:rPr>
          <w:lang w:val="ru-RU"/>
        </w:rPr>
        <w:t>сии по распределению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 xml:space="preserve">ограммы» (с изменениями </w:t>
      </w:r>
      <w:r w:rsidRPr="004A54A3">
        <w:rPr>
          <w:lang w:val="ru-RU"/>
        </w:rPr>
        <w:t xml:space="preserve">от 21.10.2011 </w:t>
      </w:r>
      <w:r>
        <w:rPr>
          <w:lang w:val="ru-RU"/>
        </w:rPr>
        <w:t xml:space="preserve">   </w:t>
      </w:r>
      <w:r w:rsidRPr="004A54A3">
        <w:rPr>
          <w:lang w:val="ru-RU"/>
        </w:rPr>
        <w:t xml:space="preserve">№ 2292, от 21.11.2011 № 2630, от 22.08.2012 № 2074) следующие изменения: </w:t>
      </w:r>
    </w:p>
    <w:p w:rsidR="004A54A3" w:rsidRPr="004A54A3" w:rsidRDefault="004A54A3" w:rsidP="004A54A3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1.1. </w:t>
      </w:r>
      <w:r w:rsidRPr="004A54A3">
        <w:rPr>
          <w:lang w:val="ru-RU"/>
        </w:rPr>
        <w:t>Абзац 2,3 в подпункте 2.1.6 раздела 2 «Порядок обращения в Комиссию и условия предоставления мер социальной поддержки и социальной помощи для отдельных категорий граждан» приложения 1 к постановлению изложить в следующей редакции:</w:t>
      </w:r>
    </w:p>
    <w:p w:rsidR="004A54A3" w:rsidRPr="004A54A3" w:rsidRDefault="004A54A3" w:rsidP="004A54A3">
      <w:pPr>
        <w:pStyle w:val="31"/>
        <w:spacing w:line="240" w:lineRule="auto"/>
        <w:ind w:right="0" w:firstLine="709"/>
        <w:rPr>
          <w:rFonts w:ascii="Times New Roman" w:hAnsi="Times New Roman"/>
          <w:sz w:val="24"/>
        </w:rPr>
      </w:pPr>
      <w:proofErr w:type="gramStart"/>
      <w:r w:rsidRPr="004A54A3">
        <w:rPr>
          <w:rFonts w:ascii="Times New Roman" w:hAnsi="Times New Roman"/>
          <w:sz w:val="24"/>
        </w:rPr>
        <w:t xml:space="preserve">«Частичное </w:t>
      </w:r>
      <w:r w:rsidRPr="004A54A3">
        <w:rPr>
          <w:rFonts w:ascii="Times New Roman" w:eastAsia="Times New Roman" w:hAnsi="Times New Roman"/>
          <w:sz w:val="24"/>
          <w:lang w:eastAsia="ar-SA"/>
        </w:rPr>
        <w:t xml:space="preserve">возмещение расходов категориям граждан, указанным в п.п. 2.1.6 производится по следующим видам работ: выполнение строительно-монтажных работ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 </w:t>
      </w:r>
      <w:r w:rsidRPr="004A54A3">
        <w:rPr>
          <w:rFonts w:ascii="Times New Roman" w:eastAsia="Times New Roman" w:hAnsi="Times New Roman"/>
          <w:sz w:val="24"/>
          <w:lang w:eastAsia="ar-SA"/>
        </w:rPr>
        <w:t>по прокладке подводящего газопровода к жилому помещению от уличного газопровода до крана на стоянке дома или газорегуляторного пункта, по прокладке наружного газопровода от крана на стоянке дома или газорегуляторного пункта до ввода в жилое помещение, внутридомового газопровода от ввода в жилое помещение</w:t>
      </w:r>
      <w:proofErr w:type="gramEnd"/>
      <w:r w:rsidRPr="004A54A3"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 w:rsidRPr="004A54A3">
        <w:rPr>
          <w:rFonts w:ascii="Times New Roman" w:eastAsia="Times New Roman" w:hAnsi="Times New Roman"/>
          <w:sz w:val="24"/>
          <w:lang w:eastAsia="ar-SA"/>
        </w:rPr>
        <w:t xml:space="preserve">до </w:t>
      </w:r>
      <w:proofErr w:type="spellStart"/>
      <w:r w:rsidRPr="004A54A3">
        <w:rPr>
          <w:rFonts w:ascii="Times New Roman" w:eastAsia="Times New Roman" w:hAnsi="Times New Roman"/>
          <w:sz w:val="24"/>
          <w:lang w:eastAsia="ar-SA"/>
        </w:rPr>
        <w:t>газопотребляющего</w:t>
      </w:r>
      <w:proofErr w:type="spellEnd"/>
      <w:r w:rsidRPr="004A54A3">
        <w:rPr>
          <w:rFonts w:ascii="Times New Roman" w:eastAsia="Times New Roman" w:hAnsi="Times New Roman"/>
          <w:sz w:val="24"/>
          <w:lang w:eastAsia="ar-SA"/>
        </w:rPr>
        <w:t xml:space="preserve"> аппарата, по установке газорегуляторного пункта, по врезке подводящего газопровода в уличный газопровод (в случае</w:t>
      </w:r>
      <w:proofErr w:type="gramEnd"/>
      <w:r w:rsidRPr="004A54A3">
        <w:rPr>
          <w:rFonts w:ascii="Times New Roman" w:eastAsia="Times New Roman" w:hAnsi="Times New Roman"/>
          <w:sz w:val="24"/>
          <w:lang w:eastAsia="ar-SA"/>
        </w:rPr>
        <w:t xml:space="preserve"> подвода к жилым помещениям газопровода среднего давления), монтаж и приобретение отопительного газового котла, по подключению </w:t>
      </w:r>
      <w:proofErr w:type="spellStart"/>
      <w:r w:rsidRPr="004A54A3">
        <w:rPr>
          <w:rFonts w:ascii="Times New Roman" w:eastAsia="Times New Roman" w:hAnsi="Times New Roman"/>
          <w:sz w:val="24"/>
          <w:lang w:eastAsia="ar-SA"/>
        </w:rPr>
        <w:t>газопотребляющих</w:t>
      </w:r>
      <w:proofErr w:type="spellEnd"/>
      <w:r w:rsidRPr="004A54A3">
        <w:rPr>
          <w:rFonts w:ascii="Times New Roman" w:eastAsia="Times New Roman" w:hAnsi="Times New Roman"/>
          <w:sz w:val="24"/>
          <w:lang w:eastAsia="ar-SA"/>
        </w:rPr>
        <w:t xml:space="preserve"> установок, пневматическому испытанию, наладке газового оборудования. Рассмотрение вопроса частичного возмещения расходов на газификацию производится только при наличии подводящих газопроводов.</w:t>
      </w:r>
    </w:p>
    <w:p w:rsidR="004A54A3" w:rsidRPr="004A54A3" w:rsidRDefault="004A54A3" w:rsidP="004A54A3">
      <w:pPr>
        <w:pStyle w:val="21"/>
        <w:tabs>
          <w:tab w:val="left" w:pos="2250"/>
        </w:tabs>
        <w:ind w:firstLine="709"/>
        <w:rPr>
          <w:rFonts w:ascii="Times New Roman" w:hAnsi="Times New Roman"/>
          <w:sz w:val="24"/>
        </w:rPr>
      </w:pPr>
      <w:r w:rsidRPr="004A54A3">
        <w:rPr>
          <w:rFonts w:ascii="Times New Roman" w:eastAsia="Times New Roman" w:hAnsi="Times New Roman"/>
          <w:spacing w:val="-1"/>
          <w:sz w:val="24"/>
          <w:lang w:eastAsia="ar-SA"/>
        </w:rPr>
        <w:t>Размер частичного возмещения расходов определ</w:t>
      </w:r>
      <w:r>
        <w:rPr>
          <w:rFonts w:ascii="Times New Roman" w:eastAsia="Times New Roman" w:hAnsi="Times New Roman"/>
          <w:spacing w:val="-1"/>
          <w:sz w:val="24"/>
          <w:lang w:eastAsia="ar-SA"/>
        </w:rPr>
        <w:t xml:space="preserve">яется комиссией индивидуально, </w:t>
      </w:r>
      <w:r w:rsidRPr="004A54A3">
        <w:rPr>
          <w:rFonts w:ascii="Times New Roman" w:eastAsia="Times New Roman" w:hAnsi="Times New Roman"/>
          <w:spacing w:val="-1"/>
          <w:sz w:val="24"/>
          <w:lang w:eastAsia="ar-SA"/>
        </w:rPr>
        <w:t xml:space="preserve">но не может превышать 30 000 (тридцать тысяч) </w:t>
      </w:r>
      <w:r w:rsidRPr="004A54A3">
        <w:rPr>
          <w:rFonts w:ascii="Times New Roman" w:eastAsia="Times New Roman" w:hAnsi="Times New Roman"/>
          <w:sz w:val="24"/>
          <w:lang w:eastAsia="ar-SA"/>
        </w:rPr>
        <w:t>рублей</w:t>
      </w:r>
      <w:proofErr w:type="gramStart"/>
      <w:r w:rsidRPr="004A54A3">
        <w:rPr>
          <w:rFonts w:ascii="Times New Roman" w:eastAsia="Times New Roman" w:hAnsi="Times New Roman"/>
          <w:sz w:val="24"/>
          <w:lang w:eastAsia="ar-SA"/>
        </w:rPr>
        <w:t>.</w:t>
      </w:r>
      <w:r w:rsidRPr="004A54A3">
        <w:rPr>
          <w:rFonts w:ascii="Times New Roman" w:eastAsia="Times New Roman" w:hAnsi="Times New Roman"/>
          <w:kern w:val="0"/>
          <w:sz w:val="24"/>
          <w:lang w:eastAsia="ar-SA"/>
        </w:rPr>
        <w:t>».</w:t>
      </w:r>
      <w:proofErr w:type="gramEnd"/>
    </w:p>
    <w:p w:rsidR="004A54A3" w:rsidRPr="004A54A3" w:rsidRDefault="004A54A3" w:rsidP="004A54A3">
      <w:pPr>
        <w:pStyle w:val="Standard"/>
        <w:tabs>
          <w:tab w:val="left" w:pos="1211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4A54A3">
        <w:rPr>
          <w:lang w:val="ru-RU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4A54A3" w:rsidRPr="004A54A3" w:rsidRDefault="004A54A3" w:rsidP="004A54A3">
      <w:pPr>
        <w:pStyle w:val="Standard"/>
        <w:tabs>
          <w:tab w:val="left" w:pos="1211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4A54A3">
        <w:rPr>
          <w:lang w:val="ru-RU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4A54A3" w:rsidRPr="004A54A3" w:rsidRDefault="004A54A3" w:rsidP="004A54A3">
      <w:pPr>
        <w:pStyle w:val="Standard"/>
        <w:tabs>
          <w:tab w:val="left" w:pos="1211"/>
        </w:tabs>
        <w:ind w:firstLine="709"/>
        <w:jc w:val="both"/>
        <w:rPr>
          <w:lang w:val="ru-RU"/>
        </w:rPr>
      </w:pPr>
    </w:p>
    <w:p w:rsidR="004A54A3" w:rsidRDefault="004A54A3" w:rsidP="004A54A3">
      <w:pPr>
        <w:pStyle w:val="Standard"/>
        <w:tabs>
          <w:tab w:val="left" w:pos="1211"/>
        </w:tabs>
        <w:jc w:val="both"/>
        <w:rPr>
          <w:lang w:val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A54A3" w:rsidRDefault="004A54A3" w:rsidP="004A5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4A54A3" w:rsidRPr="00B67A95" w:rsidRDefault="004A54A3" w:rsidP="004A5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54A3"/>
    <w:rsid w:val="004B0DBB"/>
    <w:rsid w:val="004C6A75"/>
    <w:rsid w:val="00510950"/>
    <w:rsid w:val="005153E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6E0A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7451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4A54A3"/>
    <w:pPr>
      <w:widowControl w:val="0"/>
      <w:autoSpaceDN w:val="0"/>
      <w:ind w:firstLine="708"/>
      <w:jc w:val="both"/>
    </w:pPr>
    <w:rPr>
      <w:rFonts w:ascii="Arial" w:eastAsia="Lucida Sans Unicode" w:hAnsi="Arial"/>
      <w:kern w:val="3"/>
      <w:szCs w:val="24"/>
      <w:lang w:eastAsia="en-US"/>
    </w:rPr>
  </w:style>
  <w:style w:type="paragraph" w:customStyle="1" w:styleId="31">
    <w:name w:val="Основной текст с отступом 31"/>
    <w:basedOn w:val="a"/>
    <w:rsid w:val="004A54A3"/>
    <w:pPr>
      <w:widowControl w:val="0"/>
      <w:shd w:val="clear" w:color="auto" w:fill="FFFFFF"/>
      <w:tabs>
        <w:tab w:val="left" w:pos="1260"/>
        <w:tab w:val="left" w:pos="2250"/>
      </w:tabs>
      <w:autoSpaceDN w:val="0"/>
      <w:spacing w:line="274" w:lineRule="exact"/>
      <w:ind w:right="36" w:firstLine="540"/>
      <w:jc w:val="both"/>
    </w:pPr>
    <w:rPr>
      <w:rFonts w:ascii="Arial" w:eastAsia="Lucida Sans Unicode" w:hAnsi="Arial"/>
      <w:kern w:val="3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366</Words>
  <Characters>2092</Characters>
  <Application>Microsoft Office Word</Application>
  <DocSecurity>0</DocSecurity>
  <Lines>17</Lines>
  <Paragraphs>4</Paragraphs>
  <ScaleCrop>false</ScaleCrop>
  <Company>AU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2013-08-29T08:50:00Z</dcterms:modified>
</cp:coreProperties>
</file>